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B9" w:rsidRPr="004A2C42" w:rsidRDefault="00581FB9" w:rsidP="00581FB9">
      <w:pPr>
        <w:spacing w:before="200" w:after="200"/>
        <w:ind w:left="720" w:hanging="360"/>
        <w:jc w:val="both"/>
        <w:rPr>
          <w:rFonts w:ascii="Arial" w:hAnsi="Arial" w:cs="Arial"/>
          <w:sz w:val="20"/>
          <w:szCs w:val="20"/>
        </w:rPr>
      </w:pPr>
      <w:r>
        <w:rPr>
          <w:rFonts w:ascii="Arial" w:hAnsi="Arial" w:cs="Arial"/>
          <w:b/>
          <w:sz w:val="20"/>
          <w:szCs w:val="20"/>
        </w:rPr>
        <w:t xml:space="preserve">    </w:t>
      </w:r>
      <w:r w:rsidR="004C42C0">
        <w:rPr>
          <w:rFonts w:ascii="Arial" w:hAnsi="Arial" w:cs="Arial"/>
          <w:b/>
          <w:sz w:val="20"/>
          <w:szCs w:val="20"/>
        </w:rPr>
        <w:t xml:space="preserve">   </w:t>
      </w:r>
      <w:r w:rsidRPr="00452F0E">
        <w:rPr>
          <w:rFonts w:ascii="Arial" w:hAnsi="Arial" w:cs="Arial"/>
          <w:b/>
          <w:sz w:val="20"/>
          <w:szCs w:val="20"/>
        </w:rPr>
        <w:t>Engineering Design Process: Challenge-Based Learning</w:t>
      </w:r>
      <w:r>
        <w:rPr>
          <w:rFonts w:ascii="Arial" w:hAnsi="Arial" w:cs="Arial"/>
          <w:sz w:val="20"/>
          <w:szCs w:val="20"/>
        </w:rPr>
        <w:t xml:space="preserve"> (</w:t>
      </w:r>
      <w:r w:rsidRPr="00452F0E">
        <w:rPr>
          <w:rFonts w:ascii="Arial" w:hAnsi="Arial" w:cs="Arial"/>
          <w:sz w:val="20"/>
          <w:szCs w:val="20"/>
        </w:rPr>
        <w:t xml:space="preserve">Speakers: </w:t>
      </w:r>
      <w:r>
        <w:rPr>
          <w:rFonts w:ascii="Arial" w:hAnsi="Arial" w:cs="Arial"/>
          <w:sz w:val="20"/>
          <w:szCs w:val="20"/>
        </w:rPr>
        <w:t xml:space="preserve">Mr. </w:t>
      </w:r>
      <w:r w:rsidRPr="004A2C42">
        <w:rPr>
          <w:rFonts w:ascii="Arial" w:hAnsi="Arial" w:cs="Arial"/>
          <w:sz w:val="20"/>
          <w:szCs w:val="20"/>
        </w:rPr>
        <w:t xml:space="preserve">Jake </w:t>
      </w:r>
      <w:proofErr w:type="spellStart"/>
      <w:r w:rsidRPr="004A2C42">
        <w:rPr>
          <w:rFonts w:ascii="Arial" w:hAnsi="Arial" w:cs="Arial"/>
          <w:sz w:val="20"/>
          <w:szCs w:val="20"/>
        </w:rPr>
        <w:t>Ohnmeis</w:t>
      </w:r>
      <w:proofErr w:type="spellEnd"/>
      <w:r w:rsidRPr="004A2C42">
        <w:rPr>
          <w:rFonts w:ascii="Arial" w:hAnsi="Arial" w:cs="Arial"/>
          <w:sz w:val="20"/>
          <w:szCs w:val="20"/>
        </w:rPr>
        <w:t>, Teacher, Goshen Middle School</w:t>
      </w:r>
      <w:r>
        <w:rPr>
          <w:rFonts w:ascii="Arial" w:hAnsi="Arial" w:cs="Arial"/>
          <w:sz w:val="20"/>
          <w:szCs w:val="20"/>
        </w:rPr>
        <w:t>;</w:t>
      </w:r>
      <w:r w:rsidRPr="004A2C42">
        <w:rPr>
          <w:rFonts w:ascii="Arial" w:hAnsi="Arial" w:cs="Arial"/>
          <w:sz w:val="20"/>
          <w:szCs w:val="20"/>
        </w:rPr>
        <w:t xml:space="preserve"> </w:t>
      </w:r>
      <w:r>
        <w:rPr>
          <w:rFonts w:ascii="Arial" w:hAnsi="Arial" w:cs="Arial"/>
          <w:sz w:val="20"/>
          <w:szCs w:val="20"/>
        </w:rPr>
        <w:t xml:space="preserve">and Mr. </w:t>
      </w:r>
      <w:r w:rsidRPr="004A2C42">
        <w:rPr>
          <w:rFonts w:ascii="Arial" w:hAnsi="Arial" w:cs="Arial"/>
          <w:sz w:val="20"/>
          <w:szCs w:val="20"/>
        </w:rPr>
        <w:t xml:space="preserve">Rob Rapaport, </w:t>
      </w:r>
      <w:r>
        <w:rPr>
          <w:rFonts w:ascii="Arial" w:hAnsi="Arial" w:cs="Arial"/>
          <w:sz w:val="20"/>
          <w:szCs w:val="20"/>
        </w:rPr>
        <w:t>R</w:t>
      </w:r>
      <w:r w:rsidRPr="004A2C42">
        <w:rPr>
          <w:rFonts w:ascii="Arial" w:hAnsi="Arial" w:cs="Arial"/>
          <w:sz w:val="20"/>
          <w:szCs w:val="20"/>
        </w:rPr>
        <w:t xml:space="preserve">etired </w:t>
      </w:r>
      <w:r>
        <w:rPr>
          <w:rFonts w:ascii="Arial" w:hAnsi="Arial" w:cs="Arial"/>
          <w:sz w:val="20"/>
          <w:szCs w:val="20"/>
        </w:rPr>
        <w:t xml:space="preserve">Engineer, Proctor and Gamble, CEEMS Resource Person; June 18, 2015, </w:t>
      </w:r>
      <w:r w:rsidRPr="004A2C42">
        <w:rPr>
          <w:rFonts w:ascii="Arial" w:hAnsi="Arial" w:cs="Arial"/>
          <w:sz w:val="20"/>
          <w:szCs w:val="20"/>
        </w:rPr>
        <w:t>1</w:t>
      </w:r>
      <w:r>
        <w:rPr>
          <w:rFonts w:ascii="Arial" w:hAnsi="Arial" w:cs="Arial"/>
          <w:sz w:val="20"/>
          <w:szCs w:val="20"/>
        </w:rPr>
        <w:t>:00 pm</w:t>
      </w:r>
      <w:r w:rsidRPr="000C7A3C">
        <w:rPr>
          <w:rFonts w:ascii="Arial" w:hAnsi="Arial" w:cs="Arial"/>
          <w:sz w:val="20"/>
          <w:szCs w:val="20"/>
        </w:rPr>
        <w:t>–</w:t>
      </w:r>
      <w:r w:rsidRPr="004A2C42">
        <w:rPr>
          <w:rFonts w:ascii="Arial" w:hAnsi="Arial" w:cs="Arial"/>
          <w:sz w:val="20"/>
          <w:szCs w:val="20"/>
        </w:rPr>
        <w:t>3</w:t>
      </w:r>
      <w:r>
        <w:rPr>
          <w:rFonts w:ascii="Arial" w:hAnsi="Arial" w:cs="Arial"/>
          <w:sz w:val="20"/>
          <w:szCs w:val="20"/>
        </w:rPr>
        <w:t>:00 pm)</w:t>
      </w:r>
    </w:p>
    <w:p w:rsidR="00581FB9" w:rsidRPr="004A2C42" w:rsidRDefault="00581FB9" w:rsidP="00581FB9">
      <w:pPr>
        <w:spacing w:before="200" w:after="200"/>
        <w:ind w:firstLine="360"/>
        <w:jc w:val="both"/>
        <w:rPr>
          <w:rFonts w:ascii="Arial" w:hAnsi="Arial" w:cs="Arial"/>
          <w:sz w:val="20"/>
          <w:szCs w:val="20"/>
        </w:rPr>
      </w:pPr>
      <w:r w:rsidRPr="004A2C42">
        <w:rPr>
          <w:rFonts w:ascii="Arial" w:hAnsi="Arial" w:cs="Arial"/>
          <w:sz w:val="20"/>
          <w:szCs w:val="20"/>
        </w:rPr>
        <w:t xml:space="preserve">This session was given by </w:t>
      </w:r>
      <w:r>
        <w:rPr>
          <w:rFonts w:ascii="Arial" w:hAnsi="Arial" w:cs="Arial"/>
          <w:sz w:val="20"/>
          <w:szCs w:val="20"/>
        </w:rPr>
        <w:t xml:space="preserve">Mr. </w:t>
      </w:r>
      <w:r w:rsidRPr="004A2C42">
        <w:rPr>
          <w:rFonts w:ascii="Arial" w:hAnsi="Arial" w:cs="Arial"/>
          <w:sz w:val="20"/>
          <w:szCs w:val="20"/>
        </w:rPr>
        <w:t xml:space="preserve">Jake </w:t>
      </w:r>
      <w:proofErr w:type="spellStart"/>
      <w:r w:rsidRPr="004A2C42">
        <w:rPr>
          <w:rFonts w:ascii="Arial" w:hAnsi="Arial" w:cs="Arial"/>
          <w:sz w:val="20"/>
          <w:szCs w:val="20"/>
        </w:rPr>
        <w:t>Ohnmeis</w:t>
      </w:r>
      <w:proofErr w:type="spellEnd"/>
      <w:r w:rsidRPr="004A2C42">
        <w:rPr>
          <w:rFonts w:ascii="Arial" w:hAnsi="Arial" w:cs="Arial"/>
          <w:sz w:val="20"/>
          <w:szCs w:val="20"/>
        </w:rPr>
        <w:t>, a current Goshen Middle School teacher and Rob Rapaport, a retired engineer for Proctor and Gamble on Thursday, June 18</w:t>
      </w:r>
      <w:r w:rsidRPr="004A2C42">
        <w:rPr>
          <w:rFonts w:ascii="Arial" w:hAnsi="Arial" w:cs="Arial"/>
          <w:sz w:val="20"/>
          <w:szCs w:val="20"/>
          <w:vertAlign w:val="superscript"/>
        </w:rPr>
        <w:t>th</w:t>
      </w:r>
      <w:r w:rsidRPr="004A2C42">
        <w:rPr>
          <w:rFonts w:ascii="Arial" w:hAnsi="Arial" w:cs="Arial"/>
          <w:sz w:val="20"/>
          <w:szCs w:val="20"/>
        </w:rPr>
        <w:t xml:space="preserve">, 2015 from 1-3 PM at the </w:t>
      </w:r>
      <w:r>
        <w:rPr>
          <w:rFonts w:ascii="Arial" w:hAnsi="Arial" w:cs="Arial"/>
          <w:sz w:val="20"/>
          <w:szCs w:val="20"/>
        </w:rPr>
        <w:t>UC</w:t>
      </w:r>
      <w:r w:rsidRPr="004A2C42">
        <w:rPr>
          <w:rFonts w:ascii="Arial" w:hAnsi="Arial" w:cs="Arial"/>
          <w:sz w:val="20"/>
          <w:szCs w:val="20"/>
        </w:rPr>
        <w:t xml:space="preserve"> in Zimmer Hall, room 414</w:t>
      </w:r>
      <w:r>
        <w:rPr>
          <w:rFonts w:ascii="Arial" w:hAnsi="Arial" w:cs="Arial"/>
          <w:sz w:val="20"/>
          <w:szCs w:val="20"/>
        </w:rPr>
        <w:t xml:space="preserve">. Mr. </w:t>
      </w:r>
      <w:proofErr w:type="spellStart"/>
      <w:r w:rsidRPr="004A2C42">
        <w:rPr>
          <w:rFonts w:ascii="Arial" w:hAnsi="Arial" w:cs="Arial"/>
          <w:sz w:val="20"/>
          <w:szCs w:val="20"/>
        </w:rPr>
        <w:t>Ohnmeis</w:t>
      </w:r>
      <w:proofErr w:type="spellEnd"/>
      <w:r w:rsidRPr="004A2C42">
        <w:rPr>
          <w:rFonts w:ascii="Arial" w:hAnsi="Arial" w:cs="Arial"/>
          <w:sz w:val="20"/>
          <w:szCs w:val="20"/>
        </w:rPr>
        <w:t xml:space="preserve"> received his bachelor’s degree from Miami University, where he studied Adolescent and Young Adulthood (</w:t>
      </w:r>
      <w:r w:rsidRPr="007B4F1A">
        <w:rPr>
          <w:rFonts w:ascii="Arial" w:hAnsi="Arial" w:cs="Arial"/>
          <w:b/>
          <w:sz w:val="20"/>
          <w:szCs w:val="20"/>
        </w:rPr>
        <w:t>AYA</w:t>
      </w:r>
      <w:r w:rsidRPr="004A2C42">
        <w:rPr>
          <w:rFonts w:ascii="Arial" w:hAnsi="Arial" w:cs="Arial"/>
          <w:sz w:val="20"/>
          <w:szCs w:val="20"/>
        </w:rPr>
        <w:t>) mathematics with a minor in coaching</w:t>
      </w:r>
      <w:r>
        <w:rPr>
          <w:rFonts w:ascii="Arial" w:hAnsi="Arial" w:cs="Arial"/>
          <w:sz w:val="20"/>
          <w:szCs w:val="20"/>
        </w:rPr>
        <w:t xml:space="preserve">. </w:t>
      </w:r>
      <w:r w:rsidRPr="004A2C42">
        <w:rPr>
          <w:rFonts w:ascii="Arial" w:hAnsi="Arial" w:cs="Arial"/>
          <w:sz w:val="20"/>
          <w:szCs w:val="20"/>
        </w:rPr>
        <w:t xml:space="preserve">This is his second year at Goshen Middle School, teaching integrated math and </w:t>
      </w:r>
      <w:r>
        <w:rPr>
          <w:rFonts w:ascii="Arial" w:hAnsi="Arial" w:cs="Arial"/>
          <w:sz w:val="20"/>
          <w:szCs w:val="20"/>
        </w:rPr>
        <w:t>A</w:t>
      </w:r>
      <w:r w:rsidRPr="004A2C42">
        <w:rPr>
          <w:rFonts w:ascii="Arial" w:hAnsi="Arial" w:cs="Arial"/>
          <w:sz w:val="20"/>
          <w:szCs w:val="20"/>
        </w:rPr>
        <w:t>lgebra 1</w:t>
      </w:r>
      <w:r>
        <w:rPr>
          <w:rFonts w:ascii="Arial" w:hAnsi="Arial" w:cs="Arial"/>
          <w:sz w:val="20"/>
          <w:szCs w:val="20"/>
        </w:rPr>
        <w:t xml:space="preserve">. Mr. </w:t>
      </w:r>
      <w:r w:rsidRPr="004A2C42">
        <w:rPr>
          <w:rFonts w:ascii="Arial" w:hAnsi="Arial" w:cs="Arial"/>
          <w:sz w:val="20"/>
          <w:szCs w:val="20"/>
        </w:rPr>
        <w:t>Rob Rapaport is a retired environmental engineer who worked in the field for over thirty years with industrial experience</w:t>
      </w:r>
      <w:r>
        <w:rPr>
          <w:rFonts w:ascii="Arial" w:hAnsi="Arial" w:cs="Arial"/>
          <w:sz w:val="20"/>
          <w:szCs w:val="20"/>
        </w:rPr>
        <w:t xml:space="preserve">. </w:t>
      </w:r>
      <w:r w:rsidRPr="004A2C42">
        <w:rPr>
          <w:rFonts w:ascii="Arial" w:hAnsi="Arial" w:cs="Arial"/>
          <w:sz w:val="20"/>
          <w:szCs w:val="20"/>
        </w:rPr>
        <w:t>During his career he worked with data dealing with mathematical models for predicting how consumer product chemicals affect surrounding water systems</w:t>
      </w:r>
      <w:r>
        <w:rPr>
          <w:rFonts w:ascii="Arial" w:hAnsi="Arial" w:cs="Arial"/>
          <w:sz w:val="20"/>
          <w:szCs w:val="20"/>
        </w:rPr>
        <w:t xml:space="preserve">. </w:t>
      </w:r>
      <w:r w:rsidRPr="004A2C42">
        <w:rPr>
          <w:rFonts w:ascii="Arial" w:hAnsi="Arial" w:cs="Arial"/>
          <w:sz w:val="20"/>
          <w:szCs w:val="20"/>
        </w:rPr>
        <w:t xml:space="preserve"> </w:t>
      </w:r>
    </w:p>
    <w:p w:rsidR="00581FB9" w:rsidRDefault="00581FB9" w:rsidP="00581FB9">
      <w:pPr>
        <w:spacing w:before="200" w:after="200"/>
        <w:ind w:firstLine="317"/>
        <w:rPr>
          <w:rFonts w:ascii="Arial" w:hAnsi="Arial" w:cs="Arial"/>
          <w:sz w:val="20"/>
          <w:szCs w:val="20"/>
        </w:rPr>
      </w:pPr>
      <w:r w:rsidRPr="004A2C42">
        <w:rPr>
          <w:rFonts w:ascii="Arial" w:hAnsi="Arial" w:cs="Arial"/>
          <w:sz w:val="20"/>
          <w:szCs w:val="20"/>
        </w:rPr>
        <w:t xml:space="preserve">This session began with </w:t>
      </w:r>
      <w:r>
        <w:rPr>
          <w:rFonts w:ascii="Arial" w:hAnsi="Arial" w:cs="Arial"/>
          <w:sz w:val="20"/>
          <w:szCs w:val="20"/>
        </w:rPr>
        <w:t xml:space="preserve">Mr. </w:t>
      </w:r>
      <w:proofErr w:type="spellStart"/>
      <w:r w:rsidRPr="004A2C42">
        <w:rPr>
          <w:rFonts w:ascii="Arial" w:hAnsi="Arial" w:cs="Arial"/>
          <w:sz w:val="20"/>
          <w:szCs w:val="20"/>
        </w:rPr>
        <w:t>Ohnmei</w:t>
      </w:r>
      <w:r>
        <w:rPr>
          <w:rFonts w:ascii="Arial" w:hAnsi="Arial" w:cs="Arial"/>
          <w:sz w:val="20"/>
          <w:szCs w:val="20"/>
        </w:rPr>
        <w:t>s</w:t>
      </w:r>
      <w:proofErr w:type="spellEnd"/>
      <w:r w:rsidRPr="004A2C42">
        <w:rPr>
          <w:rFonts w:ascii="Arial" w:hAnsi="Arial" w:cs="Arial"/>
          <w:sz w:val="20"/>
          <w:szCs w:val="20"/>
        </w:rPr>
        <w:t xml:space="preserve"> passing out a piece of candy to every participant</w:t>
      </w:r>
      <w:r>
        <w:rPr>
          <w:rFonts w:ascii="Arial" w:hAnsi="Arial" w:cs="Arial"/>
          <w:sz w:val="20"/>
          <w:szCs w:val="20"/>
        </w:rPr>
        <w:t xml:space="preserve">. </w:t>
      </w:r>
      <w:r w:rsidRPr="004A2C42">
        <w:rPr>
          <w:rFonts w:ascii="Arial" w:hAnsi="Arial" w:cs="Arial"/>
          <w:sz w:val="20"/>
          <w:szCs w:val="20"/>
        </w:rPr>
        <w:t>One half of the participants received a choice of chocolate or mints, while the other half only received the option of a mint</w:t>
      </w:r>
      <w:r>
        <w:rPr>
          <w:rFonts w:ascii="Arial" w:hAnsi="Arial" w:cs="Arial"/>
          <w:sz w:val="20"/>
          <w:szCs w:val="20"/>
        </w:rPr>
        <w:t xml:space="preserve">. Once everyone received a </w:t>
      </w:r>
      <w:r w:rsidRPr="004A2C42">
        <w:rPr>
          <w:rFonts w:ascii="Arial" w:hAnsi="Arial" w:cs="Arial"/>
          <w:sz w:val="20"/>
          <w:szCs w:val="20"/>
        </w:rPr>
        <w:t>piece, he ask</w:t>
      </w:r>
      <w:r>
        <w:rPr>
          <w:rFonts w:ascii="Arial" w:hAnsi="Arial" w:cs="Arial"/>
          <w:sz w:val="20"/>
          <w:szCs w:val="20"/>
        </w:rPr>
        <w:t xml:space="preserve">ed the participants to log onto </w:t>
      </w:r>
      <w:hyperlink r:id="rId5" w:history="1">
        <w:r w:rsidRPr="004A2C42">
          <w:rPr>
            <w:rStyle w:val="Hyperlink"/>
            <w:rFonts w:ascii="Arial" w:hAnsi="Arial" w:cs="Arial"/>
            <w:sz w:val="20"/>
            <w:szCs w:val="20"/>
          </w:rPr>
          <w:t>https://todaysmeet.com/challengebasedlearning</w:t>
        </w:r>
      </w:hyperlink>
      <w:r>
        <w:rPr>
          <w:rFonts w:ascii="Arial" w:hAnsi="Arial" w:cs="Arial"/>
          <w:sz w:val="20"/>
          <w:szCs w:val="20"/>
        </w:rPr>
        <w:t xml:space="preserve">. </w:t>
      </w:r>
      <w:r w:rsidRPr="004A2C42">
        <w:rPr>
          <w:rFonts w:ascii="Arial" w:hAnsi="Arial" w:cs="Arial"/>
          <w:sz w:val="20"/>
          <w:szCs w:val="20"/>
        </w:rPr>
        <w:t>He used the website to spark a discussion on how the participants felt about the free candy</w:t>
      </w:r>
      <w:r>
        <w:rPr>
          <w:rFonts w:ascii="Arial" w:hAnsi="Arial" w:cs="Arial"/>
          <w:sz w:val="20"/>
          <w:szCs w:val="20"/>
        </w:rPr>
        <w:t xml:space="preserve">. </w:t>
      </w:r>
      <w:r w:rsidRPr="004A2C42">
        <w:rPr>
          <w:rFonts w:ascii="Arial" w:hAnsi="Arial" w:cs="Arial"/>
          <w:sz w:val="20"/>
          <w:szCs w:val="20"/>
        </w:rPr>
        <w:t>Some people got a choice of chocolate or mints, while some did not get a choice, and only had mints</w:t>
      </w:r>
      <w:r>
        <w:rPr>
          <w:rFonts w:ascii="Arial" w:hAnsi="Arial" w:cs="Arial"/>
          <w:sz w:val="20"/>
          <w:szCs w:val="20"/>
        </w:rPr>
        <w:t xml:space="preserve">. </w:t>
      </w:r>
      <w:r w:rsidRPr="004A2C42">
        <w:rPr>
          <w:rFonts w:ascii="Arial" w:hAnsi="Arial" w:cs="Arial"/>
          <w:sz w:val="20"/>
          <w:szCs w:val="20"/>
        </w:rPr>
        <w:t>This connects to</w:t>
      </w:r>
      <w:r>
        <w:rPr>
          <w:rFonts w:ascii="Arial" w:hAnsi="Arial" w:cs="Arial"/>
          <w:sz w:val="20"/>
          <w:szCs w:val="20"/>
        </w:rPr>
        <w:t xml:space="preserve"> student choice, and in Figure I.64</w:t>
      </w:r>
      <w:r w:rsidRPr="004A2C42">
        <w:rPr>
          <w:rFonts w:ascii="Arial" w:hAnsi="Arial" w:cs="Arial"/>
          <w:sz w:val="20"/>
          <w:szCs w:val="20"/>
        </w:rPr>
        <w:t xml:space="preserve"> Jake is explaining the importance of student choice (sense of control, sense of purpose, and sense of competence)</w:t>
      </w:r>
      <w:r>
        <w:rPr>
          <w:rFonts w:ascii="Arial" w:hAnsi="Arial" w:cs="Arial"/>
          <w:sz w:val="20"/>
          <w:szCs w:val="20"/>
        </w:rPr>
        <w:t xml:space="preserve"> </w:t>
      </w:r>
      <w:r w:rsidRPr="004A2C42">
        <w:rPr>
          <w:rFonts w:ascii="Arial" w:hAnsi="Arial" w:cs="Arial"/>
          <w:sz w:val="20"/>
          <w:szCs w:val="20"/>
        </w:rPr>
        <w:t xml:space="preserve">Student choice is very much embedded into the challenge based learning project design. </w:t>
      </w:r>
    </w:p>
    <w:p w:rsidR="00581FB9" w:rsidRDefault="00581FB9" w:rsidP="00581FB9">
      <w:pPr>
        <w:spacing w:before="200" w:after="200"/>
        <w:ind w:firstLine="317"/>
        <w:jc w:val="both"/>
        <w:rPr>
          <w:rFonts w:ascii="Arial" w:hAnsi="Arial" w:cs="Arial"/>
          <w:sz w:val="20"/>
          <w:szCs w:val="20"/>
        </w:rPr>
      </w:pPr>
      <w:r w:rsidRPr="004A2C42">
        <w:rPr>
          <w:rFonts w:ascii="Arial" w:hAnsi="Arial" w:cs="Arial"/>
          <w:sz w:val="20"/>
          <w:szCs w:val="20"/>
        </w:rPr>
        <w:t>The next portion of the session was a quick overview of the components of challenge based learning</w:t>
      </w:r>
      <w:r>
        <w:rPr>
          <w:rFonts w:ascii="Arial" w:hAnsi="Arial" w:cs="Arial"/>
          <w:sz w:val="20"/>
          <w:szCs w:val="20"/>
        </w:rPr>
        <w:t xml:space="preserve">. </w:t>
      </w:r>
      <w:r w:rsidRPr="004A2C42">
        <w:rPr>
          <w:rFonts w:ascii="Arial" w:hAnsi="Arial" w:cs="Arial"/>
          <w:sz w:val="20"/>
          <w:szCs w:val="20"/>
        </w:rPr>
        <w:t>Challenge based learning is an engaging collaborative learning experience, where students and teachers work together to propose solutions to real problems, and take action</w:t>
      </w:r>
      <w:r>
        <w:rPr>
          <w:rFonts w:ascii="Arial" w:hAnsi="Arial" w:cs="Arial"/>
          <w:sz w:val="20"/>
          <w:szCs w:val="20"/>
        </w:rPr>
        <w:t xml:space="preserve">. </w:t>
      </w:r>
      <w:r w:rsidRPr="004A2C42">
        <w:rPr>
          <w:rFonts w:ascii="Arial" w:hAnsi="Arial" w:cs="Arial"/>
          <w:sz w:val="20"/>
          <w:szCs w:val="20"/>
        </w:rPr>
        <w:t>The steps of challenge based learning are the hook, big idea, essential questions, the challenge, societal impacts, and guiding questions</w:t>
      </w:r>
      <w:r>
        <w:rPr>
          <w:rFonts w:ascii="Arial" w:hAnsi="Arial" w:cs="Arial"/>
          <w:sz w:val="20"/>
          <w:szCs w:val="20"/>
        </w:rPr>
        <w:t xml:space="preserve">. </w:t>
      </w:r>
      <w:r w:rsidRPr="004A2C42">
        <w:rPr>
          <w:rFonts w:ascii="Arial" w:hAnsi="Arial" w:cs="Arial"/>
          <w:sz w:val="20"/>
          <w:szCs w:val="20"/>
        </w:rPr>
        <w:t>The hook catches the attention of students and makes it relevant</w:t>
      </w:r>
      <w:r>
        <w:rPr>
          <w:rFonts w:ascii="Arial" w:hAnsi="Arial" w:cs="Arial"/>
          <w:sz w:val="20"/>
          <w:szCs w:val="20"/>
        </w:rPr>
        <w:t xml:space="preserve">. </w:t>
      </w:r>
      <w:r w:rsidRPr="004A2C42">
        <w:rPr>
          <w:rFonts w:ascii="Arial" w:hAnsi="Arial" w:cs="Arial"/>
          <w:sz w:val="20"/>
          <w:szCs w:val="20"/>
        </w:rPr>
        <w:t>The hook can be presented in many forms, such as a video or a hands-on activit</w:t>
      </w:r>
      <w:r>
        <w:rPr>
          <w:rFonts w:ascii="Arial" w:hAnsi="Arial" w:cs="Arial"/>
          <w:sz w:val="20"/>
          <w:szCs w:val="20"/>
        </w:rPr>
        <w:t xml:space="preserve">y. The big idea is of </w:t>
      </w:r>
      <w:r w:rsidRPr="004A2C42">
        <w:rPr>
          <w:rFonts w:ascii="Arial" w:hAnsi="Arial" w:cs="Arial"/>
          <w:sz w:val="20"/>
          <w:szCs w:val="20"/>
        </w:rPr>
        <w:t>importance on a local or global scale and works to meet the academic standards required to be taught</w:t>
      </w:r>
      <w:r>
        <w:rPr>
          <w:rFonts w:ascii="Arial" w:hAnsi="Arial" w:cs="Arial"/>
          <w:sz w:val="20"/>
          <w:szCs w:val="20"/>
        </w:rPr>
        <w:t xml:space="preserve">. </w:t>
      </w:r>
      <w:r w:rsidRPr="004A2C42">
        <w:rPr>
          <w:rFonts w:ascii="Arial" w:hAnsi="Arial" w:cs="Arial"/>
          <w:sz w:val="20"/>
          <w:szCs w:val="20"/>
        </w:rPr>
        <w:t>The essential question can be generated from the big idea and reflects the interest of the students</w:t>
      </w:r>
      <w:r>
        <w:rPr>
          <w:rFonts w:ascii="Arial" w:hAnsi="Arial" w:cs="Arial"/>
          <w:sz w:val="20"/>
          <w:szCs w:val="20"/>
        </w:rPr>
        <w:t xml:space="preserve">. </w:t>
      </w:r>
      <w:r w:rsidRPr="004A2C42">
        <w:rPr>
          <w:rFonts w:ascii="Arial" w:hAnsi="Arial" w:cs="Arial"/>
          <w:sz w:val="20"/>
          <w:szCs w:val="20"/>
        </w:rPr>
        <w:t>The challenge is brainstormed by students or teachers, and asks the students to create a specific solution</w:t>
      </w:r>
      <w:r>
        <w:rPr>
          <w:rFonts w:ascii="Arial" w:hAnsi="Arial" w:cs="Arial"/>
          <w:sz w:val="20"/>
          <w:szCs w:val="20"/>
        </w:rPr>
        <w:t xml:space="preserve">. </w:t>
      </w:r>
      <w:r w:rsidRPr="004A2C42">
        <w:rPr>
          <w:rFonts w:ascii="Arial" w:hAnsi="Arial" w:cs="Arial"/>
          <w:sz w:val="20"/>
          <w:szCs w:val="20"/>
        </w:rPr>
        <w:t xml:space="preserve">The guiding questions are developed by the students and that center around the “scientific concepts” of the big idea. </w:t>
      </w:r>
    </w:p>
    <w:p w:rsidR="00581FB9" w:rsidRDefault="00581FB9" w:rsidP="00581FB9">
      <w:pPr>
        <w:spacing w:before="200" w:after="200"/>
        <w:ind w:firstLine="317"/>
        <w:jc w:val="center"/>
        <w:rPr>
          <w:rFonts w:ascii="Arial" w:hAnsi="Arial" w:cs="Arial"/>
          <w:sz w:val="20"/>
          <w:szCs w:val="20"/>
        </w:rPr>
      </w:pPr>
      <w:r>
        <w:rPr>
          <w:rFonts w:ascii="Arial" w:hAnsi="Arial" w:cs="Arial"/>
          <w:noProof/>
          <w:sz w:val="20"/>
          <w:szCs w:val="20"/>
          <w:lang w:eastAsia="en-US"/>
        </w:rPr>
        <w:drawing>
          <wp:inline distT="0" distB="0" distL="0" distR="0" wp14:anchorId="6B286EBC" wp14:editId="092D19BC">
            <wp:extent cx="2336738" cy="1794510"/>
            <wp:effectExtent l="0" t="0" r="698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 cstate="print">
                      <a:lum bright="20000" contrast="20000"/>
                      <a:extLst>
                        <a:ext uri="{28A0092B-C50C-407E-A947-70E740481C1C}">
                          <a14:useLocalDpi xmlns:a14="http://schemas.microsoft.com/office/drawing/2010/main" val="0"/>
                        </a:ext>
                      </a:extLst>
                    </a:blip>
                    <a:srcRect t="19294" b="23031"/>
                    <a:stretch/>
                  </pic:blipFill>
                  <pic:spPr bwMode="auto">
                    <a:xfrm>
                      <a:off x="0" y="0"/>
                      <a:ext cx="2340620" cy="1797491"/>
                    </a:xfrm>
                    <a:prstGeom prst="rect">
                      <a:avLst/>
                    </a:prstGeom>
                    <a:noFill/>
                    <a:ln>
                      <a:noFill/>
                    </a:ln>
                    <a:extLst>
                      <a:ext uri="{53640926-AAD7-44D8-BBD7-CCE9431645EC}">
                        <a14:shadowObscured xmlns:a14="http://schemas.microsoft.com/office/drawing/2010/main"/>
                      </a:ext>
                    </a:extLst>
                  </pic:spPr>
                </pic:pic>
              </a:graphicData>
            </a:graphic>
          </wp:inline>
        </w:drawing>
      </w:r>
    </w:p>
    <w:p w:rsidR="00581FB9" w:rsidRPr="00581FB9" w:rsidRDefault="00581FB9" w:rsidP="00581FB9">
      <w:pPr>
        <w:spacing w:before="200" w:after="200"/>
        <w:ind w:firstLine="720"/>
        <w:jc w:val="center"/>
        <w:rPr>
          <w:rFonts w:ascii="Arial" w:hAnsi="Arial" w:cs="Arial"/>
          <w:b/>
          <w:sz w:val="20"/>
          <w:szCs w:val="20"/>
        </w:rPr>
      </w:pPr>
      <w:r>
        <w:rPr>
          <w:rFonts w:ascii="Arial" w:hAnsi="Arial" w:cs="Arial"/>
          <w:b/>
          <w:sz w:val="20"/>
          <w:szCs w:val="20"/>
        </w:rPr>
        <w:t>Figure 1</w:t>
      </w:r>
      <w:r w:rsidRPr="005D57E8">
        <w:rPr>
          <w:rFonts w:ascii="Arial" w:hAnsi="Arial" w:cs="Arial"/>
          <w:b/>
          <w:sz w:val="20"/>
          <w:szCs w:val="20"/>
        </w:rPr>
        <w:t xml:space="preserve">: Mr. Jake </w:t>
      </w:r>
      <w:proofErr w:type="spellStart"/>
      <w:r w:rsidRPr="005D57E8">
        <w:rPr>
          <w:rFonts w:ascii="Arial" w:hAnsi="Arial" w:cs="Arial"/>
          <w:b/>
          <w:sz w:val="20"/>
          <w:szCs w:val="20"/>
        </w:rPr>
        <w:t>Ohnmeis</w:t>
      </w:r>
      <w:proofErr w:type="spellEnd"/>
      <w:r w:rsidRPr="005D57E8">
        <w:rPr>
          <w:rFonts w:ascii="Arial" w:hAnsi="Arial" w:cs="Arial"/>
          <w:b/>
          <w:sz w:val="20"/>
          <w:szCs w:val="20"/>
        </w:rPr>
        <w:t xml:space="preserve"> Explains Role of Student Choice in CBL</w:t>
      </w:r>
    </w:p>
    <w:p w:rsidR="00581FB9" w:rsidRPr="004A2C42" w:rsidRDefault="00581FB9" w:rsidP="00581FB9">
      <w:pPr>
        <w:spacing w:before="200"/>
        <w:ind w:firstLine="317"/>
        <w:rPr>
          <w:rFonts w:ascii="Arial" w:hAnsi="Arial" w:cs="Arial"/>
          <w:sz w:val="20"/>
          <w:szCs w:val="20"/>
        </w:rPr>
      </w:pPr>
      <w:r w:rsidRPr="004A2C42">
        <w:rPr>
          <w:rFonts w:ascii="Arial" w:hAnsi="Arial" w:cs="Arial"/>
          <w:sz w:val="20"/>
          <w:szCs w:val="20"/>
        </w:rPr>
        <w:t xml:space="preserve">After the brief overview of the challenge based learning design, </w:t>
      </w:r>
      <w:r w:rsidRPr="00C8554D">
        <w:rPr>
          <w:rFonts w:ascii="Arial" w:hAnsi="Arial" w:cs="Arial"/>
          <w:sz w:val="20"/>
          <w:szCs w:val="20"/>
        </w:rPr>
        <w:t xml:space="preserve">Mr. </w:t>
      </w:r>
      <w:proofErr w:type="spellStart"/>
      <w:r w:rsidRPr="00C8554D">
        <w:rPr>
          <w:rFonts w:ascii="Arial" w:hAnsi="Arial" w:cs="Arial"/>
          <w:sz w:val="20"/>
          <w:szCs w:val="20"/>
        </w:rPr>
        <w:t>Ohnmeis</w:t>
      </w:r>
      <w:proofErr w:type="spellEnd"/>
      <w:r w:rsidRPr="00C8554D">
        <w:rPr>
          <w:rFonts w:ascii="Arial" w:hAnsi="Arial" w:cs="Arial"/>
          <w:sz w:val="20"/>
          <w:szCs w:val="20"/>
        </w:rPr>
        <w:t xml:space="preserve"> </w:t>
      </w:r>
      <w:r w:rsidRPr="004A2C42">
        <w:rPr>
          <w:rFonts w:ascii="Arial" w:hAnsi="Arial" w:cs="Arial"/>
          <w:sz w:val="20"/>
          <w:szCs w:val="20"/>
        </w:rPr>
        <w:t>introduce</w:t>
      </w:r>
      <w:r>
        <w:rPr>
          <w:rFonts w:ascii="Arial" w:hAnsi="Arial" w:cs="Arial"/>
          <w:sz w:val="20"/>
          <w:szCs w:val="20"/>
        </w:rPr>
        <w:t xml:space="preserve">d his project </w:t>
      </w:r>
      <w:r w:rsidRPr="00E55BC5">
        <w:rPr>
          <w:rFonts w:ascii="Arial" w:hAnsi="Arial" w:cs="Arial"/>
          <w:sz w:val="20"/>
          <w:szCs w:val="20"/>
        </w:rPr>
        <w:t xml:space="preserve">called “Stand Strong </w:t>
      </w:r>
      <w:proofErr w:type="gramStart"/>
      <w:r w:rsidRPr="00E55BC5">
        <w:rPr>
          <w:rFonts w:ascii="Arial" w:hAnsi="Arial" w:cs="Arial"/>
          <w:sz w:val="20"/>
          <w:szCs w:val="20"/>
        </w:rPr>
        <w:t>With</w:t>
      </w:r>
      <w:proofErr w:type="gramEnd"/>
      <w:r w:rsidRPr="00E55BC5">
        <w:rPr>
          <w:rFonts w:ascii="Arial" w:hAnsi="Arial" w:cs="Arial"/>
          <w:sz w:val="20"/>
          <w:szCs w:val="20"/>
        </w:rPr>
        <w:t xml:space="preserve"> Pythagoras.” In </w:t>
      </w:r>
      <w:r w:rsidRPr="00E55BC5">
        <w:rPr>
          <w:rFonts w:ascii="Arial" w:hAnsi="Arial" w:cs="Arial"/>
          <w:b/>
          <w:sz w:val="20"/>
          <w:szCs w:val="20"/>
        </w:rPr>
        <w:t xml:space="preserve">Figure </w:t>
      </w:r>
      <w:r>
        <w:rPr>
          <w:rFonts w:ascii="Arial" w:hAnsi="Arial" w:cs="Arial"/>
          <w:b/>
          <w:sz w:val="20"/>
          <w:szCs w:val="20"/>
        </w:rPr>
        <w:t>1</w:t>
      </w:r>
      <w:r w:rsidR="004C42C0">
        <w:rPr>
          <w:rFonts w:ascii="Arial" w:hAnsi="Arial" w:cs="Arial"/>
          <w:b/>
          <w:sz w:val="20"/>
          <w:szCs w:val="20"/>
        </w:rPr>
        <w:t xml:space="preserve"> </w:t>
      </w:r>
      <w:r w:rsidRPr="00E55BC5">
        <w:rPr>
          <w:rFonts w:ascii="Arial" w:hAnsi="Arial" w:cs="Arial"/>
          <w:sz w:val="20"/>
          <w:szCs w:val="20"/>
        </w:rPr>
        <w:t xml:space="preserve">Mr. </w:t>
      </w:r>
      <w:proofErr w:type="spellStart"/>
      <w:r w:rsidRPr="00E55BC5">
        <w:rPr>
          <w:rFonts w:ascii="Arial" w:hAnsi="Arial" w:cs="Arial"/>
          <w:sz w:val="20"/>
          <w:szCs w:val="20"/>
        </w:rPr>
        <w:t>Ohnmeis</w:t>
      </w:r>
      <w:proofErr w:type="spellEnd"/>
      <w:r w:rsidRPr="00E55BC5">
        <w:rPr>
          <w:rFonts w:ascii="Arial" w:hAnsi="Arial" w:cs="Arial"/>
          <w:sz w:val="20"/>
          <w:szCs w:val="20"/>
        </w:rPr>
        <w:t xml:space="preserve"> is introducing the p</w:t>
      </w:r>
      <w:bookmarkStart w:id="0" w:name="_GoBack"/>
      <w:bookmarkEnd w:id="0"/>
      <w:r w:rsidRPr="00E55BC5">
        <w:rPr>
          <w:rFonts w:ascii="Arial" w:hAnsi="Arial" w:cs="Arial"/>
          <w:sz w:val="20"/>
          <w:szCs w:val="20"/>
        </w:rPr>
        <w:t xml:space="preserve">roject that he implemented in his classroom this past school year. He discussed the standards that he is expected to teach with the Pythagorean Theorem, and then asked the session participants to complete the hook. The hook was to work in groups to build a platform that is 8.5 inches tall and capable of holding as many reams of paper as possible. The constraints were materials and time. The materials provided were 3 sheets of paper, one poster board, </w:t>
      </w:r>
      <w:proofErr w:type="gramStart"/>
      <w:r w:rsidRPr="00E55BC5">
        <w:rPr>
          <w:rFonts w:ascii="Arial" w:hAnsi="Arial" w:cs="Arial"/>
          <w:sz w:val="20"/>
          <w:szCs w:val="20"/>
        </w:rPr>
        <w:t>one</w:t>
      </w:r>
      <w:proofErr w:type="gramEnd"/>
      <w:r w:rsidRPr="00E55BC5">
        <w:rPr>
          <w:rFonts w:ascii="Arial" w:hAnsi="Arial" w:cs="Arial"/>
          <w:sz w:val="20"/>
          <w:szCs w:val="20"/>
        </w:rPr>
        <w:t xml:space="preserve"> roll of tape, one coffee stirrer, and four sticks of gum. Participants </w:t>
      </w:r>
      <w:r w:rsidRPr="00E55BC5">
        <w:rPr>
          <w:rFonts w:ascii="Arial" w:hAnsi="Arial" w:cs="Arial"/>
          <w:sz w:val="20"/>
          <w:szCs w:val="20"/>
        </w:rPr>
        <w:lastRenderedPageBreak/>
        <w:t xml:space="preserve">had thirty minutes and the poster board must be the base and the top of the platform. In </w:t>
      </w:r>
      <w:r w:rsidRPr="00E55BC5">
        <w:rPr>
          <w:rFonts w:ascii="Arial" w:hAnsi="Arial" w:cs="Arial"/>
          <w:b/>
          <w:sz w:val="20"/>
          <w:szCs w:val="20"/>
        </w:rPr>
        <w:t xml:space="preserve">Figures </w:t>
      </w:r>
      <w:r>
        <w:rPr>
          <w:rFonts w:ascii="Arial" w:hAnsi="Arial" w:cs="Arial"/>
          <w:b/>
          <w:sz w:val="20"/>
          <w:szCs w:val="20"/>
        </w:rPr>
        <w:t xml:space="preserve">2 and 3 </w:t>
      </w:r>
      <w:r w:rsidRPr="00E55BC5">
        <w:rPr>
          <w:rFonts w:ascii="Arial" w:hAnsi="Arial" w:cs="Arial"/>
          <w:sz w:val="20"/>
          <w:szCs w:val="20"/>
        </w:rPr>
        <w:t>one can see the progression of the platform construction. In the end, the most stable</w:t>
      </w:r>
    </w:p>
    <w:p w:rsidR="00581FB9" w:rsidRDefault="00581FB9" w:rsidP="00581FB9">
      <w:pPr>
        <w:spacing w:before="200" w:after="200"/>
        <w:ind w:firstLine="360"/>
        <w:jc w:val="both"/>
        <w:rPr>
          <w:rFonts w:ascii="Arial" w:hAnsi="Arial" w:cs="Arial"/>
          <w:sz w:val="20"/>
          <w:szCs w:val="20"/>
        </w:rPr>
      </w:pPr>
      <w:proofErr w:type="spellStart"/>
      <w:r w:rsidRPr="00E55BC5">
        <w:rPr>
          <w:sz w:val="20"/>
          <w:szCs w:val="20"/>
        </w:rPr>
        <w:t>I</w:t>
      </w:r>
      <w:r w:rsidRPr="00E55BC5">
        <w:rPr>
          <w:rFonts w:ascii="Arial" w:hAnsi="Arial" w:cs="Arial"/>
          <w:sz w:val="20"/>
          <w:szCs w:val="20"/>
        </w:rPr>
        <w:t>platform</w:t>
      </w:r>
      <w:proofErr w:type="spellEnd"/>
      <w:r w:rsidRPr="00E55BC5">
        <w:rPr>
          <w:rFonts w:ascii="Arial" w:hAnsi="Arial" w:cs="Arial"/>
          <w:sz w:val="20"/>
          <w:szCs w:val="20"/>
        </w:rPr>
        <w:t xml:space="preserve"> could hold over 13 reams of paper (as seen in </w:t>
      </w:r>
      <w:r w:rsidRPr="00E55BC5">
        <w:rPr>
          <w:rFonts w:ascii="Arial" w:hAnsi="Arial" w:cs="Arial"/>
          <w:b/>
          <w:sz w:val="20"/>
          <w:szCs w:val="20"/>
        </w:rPr>
        <w:t xml:space="preserve">Figure </w:t>
      </w:r>
      <w:r>
        <w:rPr>
          <w:rFonts w:ascii="Arial" w:hAnsi="Arial" w:cs="Arial"/>
          <w:b/>
          <w:sz w:val="20"/>
          <w:szCs w:val="20"/>
        </w:rPr>
        <w:t>5</w:t>
      </w:r>
      <w:r w:rsidRPr="00E55BC5">
        <w:rPr>
          <w:rFonts w:ascii="Arial" w:hAnsi="Arial" w:cs="Arial"/>
          <w:sz w:val="20"/>
          <w:szCs w:val="20"/>
        </w:rPr>
        <w:t>). The final portion</w:t>
      </w:r>
      <w:r w:rsidRPr="004A2C42">
        <w:rPr>
          <w:rFonts w:ascii="Arial" w:hAnsi="Arial" w:cs="Arial"/>
          <w:sz w:val="20"/>
          <w:szCs w:val="20"/>
        </w:rPr>
        <w:t xml:space="preserve"> of the hook was a whole group discussion of how do we all have the same materials but have different results? </w:t>
      </w:r>
    </w:p>
    <w:p w:rsidR="00581FB9" w:rsidRPr="004A2C42" w:rsidRDefault="00581FB9" w:rsidP="00581FB9">
      <w:pPr>
        <w:spacing w:before="200" w:after="200"/>
        <w:ind w:firstLine="360"/>
        <w:jc w:val="both"/>
        <w:rPr>
          <w:rFonts w:ascii="Arial" w:hAnsi="Arial" w:cs="Arial"/>
          <w:sz w:val="20"/>
          <w:szCs w:val="20"/>
        </w:rPr>
      </w:pPr>
      <w:r w:rsidRPr="004A2C42">
        <w:rPr>
          <w:rFonts w:ascii="Arial" w:hAnsi="Arial" w:cs="Arial"/>
          <w:sz w:val="20"/>
          <w:szCs w:val="20"/>
        </w:rPr>
        <w:t>After testing all the designs, Jake introduced his big idea for his challenge based project to the participants</w:t>
      </w:r>
      <w:r>
        <w:rPr>
          <w:rFonts w:ascii="Arial" w:hAnsi="Arial" w:cs="Arial"/>
          <w:sz w:val="20"/>
          <w:szCs w:val="20"/>
        </w:rPr>
        <w:t xml:space="preserve">. </w:t>
      </w:r>
      <w:r w:rsidRPr="004A2C42">
        <w:rPr>
          <w:rFonts w:ascii="Arial" w:hAnsi="Arial" w:cs="Arial"/>
          <w:sz w:val="20"/>
          <w:szCs w:val="20"/>
        </w:rPr>
        <w:t xml:space="preserve">“Geometry and Building Design </w:t>
      </w:r>
      <w:proofErr w:type="gramStart"/>
      <w:r w:rsidRPr="004A2C42">
        <w:rPr>
          <w:rFonts w:ascii="Arial" w:hAnsi="Arial" w:cs="Arial"/>
          <w:sz w:val="20"/>
          <w:szCs w:val="20"/>
        </w:rPr>
        <w:t>During</w:t>
      </w:r>
      <w:proofErr w:type="gramEnd"/>
      <w:r w:rsidRPr="004A2C42">
        <w:rPr>
          <w:rFonts w:ascii="Arial" w:hAnsi="Arial" w:cs="Arial"/>
          <w:sz w:val="20"/>
          <w:szCs w:val="20"/>
        </w:rPr>
        <w:t xml:space="preserve"> Natural Disasters” is the big idea that Jake implemented</w:t>
      </w:r>
      <w:r>
        <w:rPr>
          <w:rFonts w:ascii="Arial" w:hAnsi="Arial" w:cs="Arial"/>
          <w:sz w:val="20"/>
          <w:szCs w:val="20"/>
        </w:rPr>
        <w:t xml:space="preserve">. </w:t>
      </w:r>
      <w:r w:rsidRPr="004A2C42">
        <w:rPr>
          <w:rFonts w:ascii="Arial" w:hAnsi="Arial" w:cs="Arial"/>
          <w:sz w:val="20"/>
          <w:szCs w:val="20"/>
        </w:rPr>
        <w:t>Once the big idea is introduced, Jake encouraged having a discussion with students about buildings and how/why they are constructed a certain way</w:t>
      </w:r>
      <w:r>
        <w:rPr>
          <w:rFonts w:ascii="Arial" w:hAnsi="Arial" w:cs="Arial"/>
          <w:sz w:val="20"/>
          <w:szCs w:val="20"/>
        </w:rPr>
        <w:t xml:space="preserve">. </w:t>
      </w:r>
      <w:r w:rsidRPr="004A2C42">
        <w:rPr>
          <w:rFonts w:ascii="Arial" w:hAnsi="Arial" w:cs="Arial"/>
          <w:sz w:val="20"/>
          <w:szCs w:val="20"/>
        </w:rPr>
        <w:t>Pose the question: What can we do to minimize the damage? For the societal impact portion of the project, Jake asked his students to name some challenges that are present in our society today that are related to the Big Idea of Geometry and Building Design During Natural Disasters (school, city, state, country, world</w:t>
      </w:r>
      <w:r>
        <w:rPr>
          <w:rFonts w:ascii="Arial" w:hAnsi="Arial" w:cs="Arial"/>
          <w:sz w:val="20"/>
          <w:szCs w:val="20"/>
        </w:rPr>
        <w:t>.</w:t>
      </w:r>
      <w:r w:rsidRPr="004A2C42">
        <w:rPr>
          <w:rFonts w:ascii="Arial" w:hAnsi="Arial" w:cs="Arial"/>
          <w:sz w:val="20"/>
          <w:szCs w:val="20"/>
        </w:rPr>
        <w:t xml:space="preserve">) </w:t>
      </w:r>
    </w:p>
    <w:p w:rsidR="00581FB9" w:rsidRPr="004A2C42" w:rsidRDefault="00581FB9" w:rsidP="00581FB9">
      <w:pPr>
        <w:spacing w:before="200" w:after="200"/>
        <w:ind w:firstLine="403"/>
        <w:jc w:val="both"/>
        <w:rPr>
          <w:rFonts w:ascii="Arial" w:hAnsi="Arial" w:cs="Arial"/>
          <w:sz w:val="20"/>
          <w:szCs w:val="20"/>
        </w:rPr>
      </w:pPr>
      <w:r w:rsidRPr="004A2C42">
        <w:rPr>
          <w:rFonts w:ascii="Arial" w:hAnsi="Arial" w:cs="Arial"/>
          <w:sz w:val="20"/>
          <w:szCs w:val="20"/>
        </w:rPr>
        <w:t>Jake then elaborated on how to create an essential question (which have no right or wrong answer), and how to encourage students to create their own essential question</w:t>
      </w:r>
      <w:r>
        <w:rPr>
          <w:rFonts w:ascii="Arial" w:hAnsi="Arial" w:cs="Arial"/>
          <w:sz w:val="20"/>
          <w:szCs w:val="20"/>
        </w:rPr>
        <w:t xml:space="preserve">. </w:t>
      </w:r>
      <w:r w:rsidRPr="004A2C42">
        <w:rPr>
          <w:rFonts w:ascii="Arial" w:hAnsi="Arial" w:cs="Arial"/>
          <w:sz w:val="20"/>
          <w:szCs w:val="20"/>
        </w:rPr>
        <w:t xml:space="preserve">One method is to have the </w:t>
      </w:r>
      <w:proofErr w:type="gramStart"/>
      <w:r w:rsidRPr="004A2C42">
        <w:rPr>
          <w:rFonts w:ascii="Arial" w:hAnsi="Arial" w:cs="Arial"/>
          <w:sz w:val="20"/>
          <w:szCs w:val="20"/>
        </w:rPr>
        <w:t>students</w:t>
      </w:r>
      <w:proofErr w:type="gramEnd"/>
      <w:r w:rsidRPr="004A2C42">
        <w:rPr>
          <w:rFonts w:ascii="Arial" w:hAnsi="Arial" w:cs="Arial"/>
          <w:sz w:val="20"/>
          <w:szCs w:val="20"/>
        </w:rPr>
        <w:t xml:space="preserve"> brainstorm five questions that we could group’s platform</w:t>
      </w:r>
      <w:r>
        <w:rPr>
          <w:rFonts w:ascii="Arial" w:hAnsi="Arial" w:cs="Arial"/>
          <w:sz w:val="20"/>
          <w:szCs w:val="20"/>
        </w:rPr>
        <w:t xml:space="preserve">. </w:t>
      </w:r>
      <w:r w:rsidRPr="004A2C42">
        <w:rPr>
          <w:rFonts w:ascii="Arial" w:hAnsi="Arial" w:cs="Arial"/>
          <w:sz w:val="20"/>
          <w:szCs w:val="20"/>
        </w:rPr>
        <w:t>After thirty minutes, each group had a chance to test their platforms</w:t>
      </w:r>
      <w:r>
        <w:rPr>
          <w:rFonts w:ascii="Arial" w:hAnsi="Arial" w:cs="Arial"/>
          <w:sz w:val="20"/>
          <w:szCs w:val="20"/>
        </w:rPr>
        <w:t xml:space="preserve"> </w:t>
      </w:r>
      <w:r w:rsidRPr="004A2C42">
        <w:rPr>
          <w:rFonts w:ascii="Arial" w:hAnsi="Arial" w:cs="Arial"/>
          <w:sz w:val="20"/>
          <w:szCs w:val="20"/>
        </w:rPr>
        <w:t>explore using or relating buildings/architecture and the math concept: Pythagorean Theorem</w:t>
      </w:r>
      <w:r>
        <w:rPr>
          <w:rFonts w:ascii="Arial" w:hAnsi="Arial" w:cs="Arial"/>
          <w:sz w:val="20"/>
          <w:szCs w:val="20"/>
        </w:rPr>
        <w:t xml:space="preserve">. </w:t>
      </w:r>
      <w:r w:rsidRPr="004A2C42">
        <w:rPr>
          <w:rFonts w:ascii="Arial" w:hAnsi="Arial" w:cs="Arial"/>
          <w:sz w:val="20"/>
          <w:szCs w:val="20"/>
        </w:rPr>
        <w:t>Then have groups share their questions, and then based on results, generate the ideas that find a common theme (which the teacher has already come up with)</w:t>
      </w:r>
      <w:r>
        <w:rPr>
          <w:rFonts w:ascii="Arial" w:hAnsi="Arial" w:cs="Arial"/>
          <w:sz w:val="20"/>
          <w:szCs w:val="20"/>
        </w:rPr>
        <w:t xml:space="preserve">. </w:t>
      </w:r>
      <w:r w:rsidRPr="004A2C42">
        <w:rPr>
          <w:rFonts w:ascii="Arial" w:hAnsi="Arial" w:cs="Arial"/>
          <w:sz w:val="20"/>
          <w:szCs w:val="20"/>
        </w:rPr>
        <w:t>Therefore students feel as if they generate the challenge/question themselves, giving them that sense of empowerment</w:t>
      </w:r>
      <w:r>
        <w:rPr>
          <w:rFonts w:ascii="Arial" w:hAnsi="Arial" w:cs="Arial"/>
          <w:sz w:val="20"/>
          <w:szCs w:val="20"/>
        </w:rPr>
        <w:t xml:space="preserve">. </w:t>
      </w:r>
      <w:r w:rsidRPr="004A2C42">
        <w:rPr>
          <w:rFonts w:ascii="Arial" w:hAnsi="Arial" w:cs="Arial"/>
          <w:sz w:val="20"/>
          <w:szCs w:val="20"/>
        </w:rPr>
        <w:t>Then the instructor presents the challenge</w:t>
      </w:r>
      <w:r>
        <w:rPr>
          <w:rFonts w:ascii="Arial" w:hAnsi="Arial" w:cs="Arial"/>
          <w:sz w:val="20"/>
          <w:szCs w:val="20"/>
        </w:rPr>
        <w:t xml:space="preserve">. </w:t>
      </w:r>
      <w:r w:rsidRPr="004A2C42">
        <w:rPr>
          <w:rFonts w:ascii="Arial" w:hAnsi="Arial" w:cs="Arial"/>
          <w:sz w:val="20"/>
          <w:szCs w:val="20"/>
        </w:rPr>
        <w:t>For Jake’s project, his challenge was to create a three story building that would be structurally sound to withstand an earthquake using the Pythagorean Theorem</w:t>
      </w:r>
      <w:r>
        <w:rPr>
          <w:rFonts w:ascii="Arial" w:hAnsi="Arial" w:cs="Arial"/>
          <w:sz w:val="20"/>
          <w:szCs w:val="20"/>
        </w:rPr>
        <w:t xml:space="preserve">. </w:t>
      </w:r>
      <w:r w:rsidRPr="004A2C42">
        <w:rPr>
          <w:rFonts w:ascii="Arial" w:hAnsi="Arial" w:cs="Arial"/>
          <w:sz w:val="20"/>
          <w:szCs w:val="20"/>
        </w:rPr>
        <w:t xml:space="preserve">This challenged includes testing different stabilizing techniques that will enhance a building’s structure (triangle </w:t>
      </w:r>
      <w:proofErr w:type="spellStart"/>
      <w:r w:rsidRPr="004A2C42">
        <w:rPr>
          <w:rFonts w:ascii="Arial" w:hAnsi="Arial" w:cs="Arial"/>
          <w:sz w:val="20"/>
          <w:szCs w:val="20"/>
        </w:rPr>
        <w:t>reinforcers</w:t>
      </w:r>
      <w:proofErr w:type="spellEnd"/>
      <w:r w:rsidRPr="004A2C42">
        <w:rPr>
          <w:rFonts w:ascii="Arial" w:hAnsi="Arial" w:cs="Arial"/>
          <w:sz w:val="20"/>
          <w:szCs w:val="20"/>
        </w:rPr>
        <w:t xml:space="preserve">). Jake then posed the following question for students to investigate: Which type of building is more stable in high frequency earthquakes? </w:t>
      </w:r>
      <w:proofErr w:type="gramStart"/>
      <w:r w:rsidRPr="004A2C42">
        <w:rPr>
          <w:rFonts w:ascii="Arial" w:hAnsi="Arial" w:cs="Arial"/>
          <w:sz w:val="20"/>
          <w:szCs w:val="20"/>
        </w:rPr>
        <w:t>Low frequencies?</w:t>
      </w:r>
      <w:proofErr w:type="gramEnd"/>
      <w:r w:rsidRPr="004A2C42">
        <w:rPr>
          <w:rFonts w:ascii="Arial" w:hAnsi="Arial" w:cs="Arial"/>
          <w:sz w:val="20"/>
          <w:szCs w:val="20"/>
        </w:rPr>
        <w:t xml:space="preserve">  After explaining the creating of essential questions, Jake discussed guiding questions</w:t>
      </w:r>
      <w:r>
        <w:rPr>
          <w:rFonts w:ascii="Arial" w:hAnsi="Arial" w:cs="Arial"/>
          <w:sz w:val="20"/>
          <w:szCs w:val="20"/>
        </w:rPr>
        <w:t xml:space="preserve">. </w:t>
      </w:r>
      <w:r w:rsidRPr="004A2C42">
        <w:rPr>
          <w:rFonts w:ascii="Arial" w:hAnsi="Arial" w:cs="Arial"/>
          <w:sz w:val="20"/>
          <w:szCs w:val="20"/>
        </w:rPr>
        <w:t>This is the processes of brainstorming questions that students will need to answer for the task at hand and the instructor also gives guiding questions after the discussion as well</w:t>
      </w:r>
      <w:r>
        <w:rPr>
          <w:rFonts w:ascii="Arial" w:hAnsi="Arial" w:cs="Arial"/>
          <w:sz w:val="20"/>
          <w:szCs w:val="20"/>
        </w:rPr>
        <w:t xml:space="preserve">. </w:t>
      </w:r>
      <w:r w:rsidRPr="004A2C42">
        <w:rPr>
          <w:rFonts w:ascii="Arial" w:hAnsi="Arial" w:cs="Arial"/>
          <w:sz w:val="20"/>
          <w:szCs w:val="20"/>
        </w:rPr>
        <w:t xml:space="preserve">Once the students have gone through these steps and created their design and/or solution, they are then asked to present their results and reflect on their work. </w:t>
      </w:r>
    </w:p>
    <w:p w:rsidR="00581FB9" w:rsidRDefault="00581FB9" w:rsidP="00581FB9">
      <w:pPr>
        <w:spacing w:before="200" w:after="200"/>
        <w:ind w:firstLine="360"/>
        <w:jc w:val="both"/>
        <w:rPr>
          <w:rFonts w:ascii="Arial" w:hAnsi="Arial" w:cs="Arial"/>
          <w:sz w:val="20"/>
          <w:szCs w:val="20"/>
        </w:rPr>
      </w:pPr>
      <w:r w:rsidRPr="004A2C42">
        <w:rPr>
          <w:rFonts w:ascii="Arial" w:hAnsi="Arial" w:cs="Arial"/>
          <w:sz w:val="20"/>
          <w:szCs w:val="20"/>
        </w:rPr>
        <w:t>At the end of the presentation, teachers were able to ask questions of Jake</w:t>
      </w:r>
      <w:r>
        <w:rPr>
          <w:rFonts w:ascii="Arial" w:hAnsi="Arial" w:cs="Arial"/>
          <w:sz w:val="20"/>
          <w:szCs w:val="20"/>
        </w:rPr>
        <w:t xml:space="preserve">. </w:t>
      </w:r>
      <w:r w:rsidRPr="004A2C42">
        <w:rPr>
          <w:rFonts w:ascii="Arial" w:hAnsi="Arial" w:cs="Arial"/>
          <w:sz w:val="20"/>
          <w:szCs w:val="20"/>
        </w:rPr>
        <w:t>Questions included concerns on how he added in the content throughout the project, the assignment of groups/member roles, and any changes that he plans to make when he teaches this unit again</w:t>
      </w:r>
      <w:r>
        <w:rPr>
          <w:rFonts w:ascii="Arial" w:hAnsi="Arial" w:cs="Arial"/>
          <w:sz w:val="20"/>
          <w:szCs w:val="20"/>
        </w:rPr>
        <w:t xml:space="preserve">. </w:t>
      </w:r>
      <w:r>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0"/>
        <w:gridCol w:w="4550"/>
      </w:tblGrid>
      <w:tr w:rsidR="00581FB9" w:rsidRPr="00320AA6" w:rsidTr="00357769">
        <w:tc>
          <w:tcPr>
            <w:tcW w:w="4550" w:type="dxa"/>
          </w:tcPr>
          <w:p w:rsidR="00581FB9" w:rsidRPr="00320AA6" w:rsidRDefault="00581FB9" w:rsidP="00357769">
            <w:pPr>
              <w:jc w:val="center"/>
              <w:rPr>
                <w:rFonts w:ascii="Arial" w:hAnsi="Arial" w:cs="Arial"/>
                <w:b/>
                <w:sz w:val="20"/>
                <w:szCs w:val="20"/>
              </w:rPr>
            </w:pPr>
            <w:r w:rsidRPr="00320AA6">
              <w:rPr>
                <w:rFonts w:ascii="Arial" w:hAnsi="Arial" w:cs="Arial"/>
                <w:b/>
                <w:noProof/>
                <w:sz w:val="20"/>
                <w:szCs w:val="20"/>
                <w:lang w:eastAsia="en-US"/>
              </w:rPr>
              <w:lastRenderedPageBreak/>
              <w:drawing>
                <wp:inline distT="0" distB="0" distL="0" distR="0" wp14:anchorId="2C21A464" wp14:editId="21AC666C">
                  <wp:extent cx="2188721" cy="1828800"/>
                  <wp:effectExtent l="0" t="0" r="254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886" b="24273"/>
                          <a:stretch/>
                        </pic:blipFill>
                        <pic:spPr bwMode="auto">
                          <a:xfrm>
                            <a:off x="0" y="0"/>
                            <a:ext cx="2188721"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581FB9" w:rsidRPr="00320AA6" w:rsidRDefault="00581FB9" w:rsidP="00581FB9">
            <w:pPr>
              <w:spacing w:before="120"/>
              <w:jc w:val="center"/>
              <w:rPr>
                <w:rFonts w:ascii="Arial" w:hAnsi="Arial" w:cs="Arial"/>
                <w:b/>
                <w:sz w:val="20"/>
                <w:szCs w:val="20"/>
              </w:rPr>
            </w:pPr>
            <w:r w:rsidRPr="00320AA6">
              <w:rPr>
                <w:rFonts w:ascii="Arial" w:hAnsi="Arial" w:cs="Arial"/>
                <w:b/>
                <w:sz w:val="20"/>
                <w:szCs w:val="20"/>
              </w:rPr>
              <w:t xml:space="preserve">Figure </w:t>
            </w:r>
            <w:r>
              <w:rPr>
                <w:rFonts w:ascii="Arial" w:hAnsi="Arial" w:cs="Arial"/>
                <w:b/>
                <w:sz w:val="20"/>
                <w:szCs w:val="20"/>
              </w:rPr>
              <w:t>2</w:t>
            </w:r>
            <w:r w:rsidRPr="000814FF">
              <w:rPr>
                <w:rFonts w:ascii="Arial" w:hAnsi="Arial" w:cs="Arial"/>
                <w:b/>
                <w:sz w:val="20"/>
                <w:szCs w:val="20"/>
              </w:rPr>
              <w:t>:</w:t>
            </w:r>
            <w:r w:rsidRPr="00320AA6">
              <w:rPr>
                <w:rFonts w:ascii="Arial" w:hAnsi="Arial" w:cs="Arial"/>
                <w:b/>
                <w:sz w:val="20"/>
                <w:szCs w:val="20"/>
              </w:rPr>
              <w:t xml:space="preserve"> </w:t>
            </w:r>
            <w:r w:rsidRPr="005D57E8">
              <w:rPr>
                <w:rFonts w:ascii="Arial" w:hAnsi="Arial" w:cs="Arial"/>
                <w:b/>
                <w:sz w:val="20"/>
                <w:szCs w:val="20"/>
              </w:rPr>
              <w:t xml:space="preserve">Mr. Jake </w:t>
            </w:r>
            <w:proofErr w:type="spellStart"/>
            <w:r w:rsidRPr="005D57E8">
              <w:rPr>
                <w:rFonts w:ascii="Arial" w:hAnsi="Arial" w:cs="Arial"/>
                <w:b/>
                <w:sz w:val="20"/>
                <w:szCs w:val="20"/>
              </w:rPr>
              <w:t>Ohnmeis</w:t>
            </w:r>
            <w:proofErr w:type="spellEnd"/>
            <w:r w:rsidRPr="005D57E8">
              <w:rPr>
                <w:rFonts w:ascii="Arial" w:hAnsi="Arial" w:cs="Arial"/>
                <w:b/>
                <w:sz w:val="20"/>
                <w:szCs w:val="20"/>
              </w:rPr>
              <w:t xml:space="preserve"> </w:t>
            </w:r>
            <w:r w:rsidRPr="000814FF">
              <w:rPr>
                <w:rFonts w:ascii="Arial" w:hAnsi="Arial" w:cs="Arial"/>
                <w:b/>
                <w:sz w:val="20"/>
                <w:szCs w:val="20"/>
              </w:rPr>
              <w:t>Intro</w:t>
            </w:r>
            <w:r w:rsidRPr="00320AA6">
              <w:rPr>
                <w:rFonts w:ascii="Arial" w:hAnsi="Arial" w:cs="Arial"/>
                <w:b/>
                <w:sz w:val="20"/>
                <w:szCs w:val="20"/>
              </w:rPr>
              <w:t>duces “Stand Strong With Pythagoras”</w:t>
            </w:r>
          </w:p>
        </w:tc>
        <w:tc>
          <w:tcPr>
            <w:tcW w:w="4550" w:type="dxa"/>
          </w:tcPr>
          <w:p w:rsidR="00581FB9" w:rsidRPr="00320AA6" w:rsidRDefault="00581FB9" w:rsidP="00357769">
            <w:pPr>
              <w:jc w:val="center"/>
              <w:rPr>
                <w:rFonts w:ascii="Arial" w:hAnsi="Arial" w:cs="Arial"/>
                <w:b/>
                <w:sz w:val="20"/>
                <w:szCs w:val="20"/>
              </w:rPr>
            </w:pPr>
            <w:r w:rsidRPr="00320AA6">
              <w:rPr>
                <w:rFonts w:ascii="Arial" w:hAnsi="Arial" w:cs="Arial"/>
                <w:b/>
                <w:noProof/>
                <w:sz w:val="20"/>
                <w:szCs w:val="20"/>
                <w:lang w:eastAsia="en-US"/>
              </w:rPr>
              <w:drawing>
                <wp:inline distT="0" distB="0" distL="0" distR="0" wp14:anchorId="6DE20BC2" wp14:editId="13E9F91B">
                  <wp:extent cx="1804737" cy="1828800"/>
                  <wp:effectExtent l="0" t="0" r="508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737" cy="1828800"/>
                          </a:xfrm>
                          <a:prstGeom prst="rect">
                            <a:avLst/>
                          </a:prstGeom>
                          <a:noFill/>
                          <a:ln>
                            <a:noFill/>
                          </a:ln>
                        </pic:spPr>
                      </pic:pic>
                    </a:graphicData>
                  </a:graphic>
                </wp:inline>
              </w:drawing>
            </w:r>
          </w:p>
          <w:p w:rsidR="00581FB9" w:rsidRPr="00320AA6" w:rsidRDefault="00581FB9" w:rsidP="00581FB9">
            <w:pPr>
              <w:spacing w:before="120" w:after="120"/>
              <w:jc w:val="center"/>
              <w:rPr>
                <w:rFonts w:ascii="Arial" w:hAnsi="Arial" w:cs="Arial"/>
                <w:b/>
                <w:sz w:val="20"/>
                <w:szCs w:val="20"/>
              </w:rPr>
            </w:pPr>
            <w:r w:rsidRPr="00320AA6">
              <w:rPr>
                <w:rFonts w:ascii="Arial" w:hAnsi="Arial" w:cs="Arial"/>
                <w:b/>
                <w:sz w:val="20"/>
                <w:szCs w:val="20"/>
              </w:rPr>
              <w:t xml:space="preserve">Figures </w:t>
            </w:r>
            <w:r>
              <w:rPr>
                <w:rFonts w:ascii="Arial" w:hAnsi="Arial" w:cs="Arial"/>
                <w:b/>
                <w:sz w:val="20"/>
                <w:szCs w:val="20"/>
              </w:rPr>
              <w:t>3:</w:t>
            </w:r>
            <w:r w:rsidRPr="00320AA6">
              <w:rPr>
                <w:rFonts w:ascii="Arial" w:hAnsi="Arial" w:cs="Arial"/>
                <w:b/>
                <w:sz w:val="20"/>
                <w:szCs w:val="20"/>
              </w:rPr>
              <w:t xml:space="preserve"> Group </w:t>
            </w:r>
            <w:r>
              <w:rPr>
                <w:rFonts w:ascii="Arial" w:hAnsi="Arial" w:cs="Arial"/>
                <w:b/>
                <w:sz w:val="20"/>
                <w:szCs w:val="20"/>
              </w:rPr>
              <w:t>Preparing Materials to B</w:t>
            </w:r>
            <w:r w:rsidRPr="00320AA6">
              <w:rPr>
                <w:rFonts w:ascii="Arial" w:hAnsi="Arial" w:cs="Arial"/>
                <w:b/>
                <w:sz w:val="20"/>
                <w:szCs w:val="20"/>
              </w:rPr>
              <w:t xml:space="preserve">uild the </w:t>
            </w:r>
            <w:r>
              <w:rPr>
                <w:rFonts w:ascii="Arial" w:hAnsi="Arial" w:cs="Arial"/>
                <w:b/>
                <w:sz w:val="20"/>
                <w:szCs w:val="20"/>
              </w:rPr>
              <w:t>P</w:t>
            </w:r>
            <w:r w:rsidRPr="00320AA6">
              <w:rPr>
                <w:rFonts w:ascii="Arial" w:hAnsi="Arial" w:cs="Arial"/>
                <w:b/>
                <w:sz w:val="20"/>
                <w:szCs w:val="20"/>
              </w:rPr>
              <w:t>latform</w:t>
            </w:r>
          </w:p>
        </w:tc>
      </w:tr>
      <w:tr w:rsidR="00581FB9" w:rsidTr="00357769">
        <w:tc>
          <w:tcPr>
            <w:tcW w:w="4550" w:type="dxa"/>
          </w:tcPr>
          <w:p w:rsidR="00581FB9" w:rsidRDefault="00581FB9" w:rsidP="00357769">
            <w:pPr>
              <w:jc w:val="center"/>
              <w:rPr>
                <w:b/>
                <w:sz w:val="20"/>
                <w:szCs w:val="20"/>
              </w:rPr>
            </w:pPr>
            <w:r>
              <w:rPr>
                <w:b/>
                <w:noProof/>
                <w:sz w:val="20"/>
                <w:szCs w:val="20"/>
                <w:lang w:eastAsia="en-US"/>
              </w:rPr>
              <w:drawing>
                <wp:inline distT="0" distB="0" distL="0" distR="0" wp14:anchorId="12063C61" wp14:editId="1447183A">
                  <wp:extent cx="1342370" cy="18288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2370" cy="1828800"/>
                          </a:xfrm>
                          <a:prstGeom prst="rect">
                            <a:avLst/>
                          </a:prstGeom>
                          <a:noFill/>
                          <a:ln>
                            <a:noFill/>
                          </a:ln>
                        </pic:spPr>
                      </pic:pic>
                    </a:graphicData>
                  </a:graphic>
                </wp:inline>
              </w:drawing>
            </w:r>
          </w:p>
          <w:p w:rsidR="00581FB9" w:rsidRPr="00320AA6" w:rsidRDefault="00581FB9" w:rsidP="00581FB9">
            <w:pPr>
              <w:spacing w:before="120"/>
              <w:jc w:val="center"/>
              <w:rPr>
                <w:rFonts w:ascii="Arial" w:hAnsi="Arial" w:cs="Arial"/>
                <w:b/>
                <w:sz w:val="20"/>
                <w:szCs w:val="20"/>
              </w:rPr>
            </w:pPr>
            <w:r w:rsidRPr="00320AA6">
              <w:rPr>
                <w:rFonts w:ascii="Arial" w:hAnsi="Arial" w:cs="Arial"/>
                <w:b/>
                <w:sz w:val="20"/>
                <w:szCs w:val="20"/>
              </w:rPr>
              <w:t>Figure</w:t>
            </w:r>
            <w:r>
              <w:rPr>
                <w:rFonts w:ascii="Arial" w:hAnsi="Arial" w:cs="Arial"/>
                <w:b/>
                <w:sz w:val="20"/>
                <w:szCs w:val="20"/>
              </w:rPr>
              <w:t xml:space="preserve"> 4: Group Building the Platform</w:t>
            </w:r>
          </w:p>
        </w:tc>
        <w:tc>
          <w:tcPr>
            <w:tcW w:w="4550" w:type="dxa"/>
          </w:tcPr>
          <w:p w:rsidR="00581FB9" w:rsidRDefault="00581FB9" w:rsidP="00357769">
            <w:pPr>
              <w:jc w:val="center"/>
              <w:rPr>
                <w:b/>
                <w:sz w:val="20"/>
                <w:szCs w:val="20"/>
              </w:rPr>
            </w:pPr>
            <w:r>
              <w:rPr>
                <w:b/>
                <w:noProof/>
                <w:sz w:val="20"/>
                <w:szCs w:val="20"/>
                <w:lang w:eastAsia="en-US"/>
              </w:rPr>
              <w:drawing>
                <wp:inline distT="0" distB="0" distL="0" distR="0" wp14:anchorId="06792B63" wp14:editId="71821EEC">
                  <wp:extent cx="1368906" cy="1828800"/>
                  <wp:effectExtent l="0" t="0" r="317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906" cy="1828800"/>
                          </a:xfrm>
                          <a:prstGeom prst="rect">
                            <a:avLst/>
                          </a:prstGeom>
                          <a:noFill/>
                          <a:ln>
                            <a:noFill/>
                          </a:ln>
                        </pic:spPr>
                      </pic:pic>
                    </a:graphicData>
                  </a:graphic>
                </wp:inline>
              </w:drawing>
            </w:r>
          </w:p>
          <w:p w:rsidR="00581FB9" w:rsidRPr="00320AA6" w:rsidRDefault="00581FB9" w:rsidP="00581FB9">
            <w:pPr>
              <w:spacing w:before="120"/>
              <w:jc w:val="center"/>
              <w:rPr>
                <w:rFonts w:ascii="Arial" w:hAnsi="Arial" w:cs="Arial"/>
                <w:b/>
                <w:sz w:val="20"/>
                <w:szCs w:val="20"/>
              </w:rPr>
            </w:pPr>
            <w:r w:rsidRPr="006F396B">
              <w:rPr>
                <w:rFonts w:ascii="Arial" w:hAnsi="Arial" w:cs="Arial"/>
                <w:b/>
                <w:sz w:val="20"/>
                <w:szCs w:val="20"/>
              </w:rPr>
              <w:t xml:space="preserve">Figure </w:t>
            </w:r>
            <w:r>
              <w:rPr>
                <w:rFonts w:ascii="Arial" w:hAnsi="Arial" w:cs="Arial"/>
                <w:b/>
                <w:sz w:val="20"/>
                <w:szCs w:val="20"/>
              </w:rPr>
              <w:t>5:</w:t>
            </w:r>
            <w:r w:rsidRPr="006F396B">
              <w:rPr>
                <w:rFonts w:ascii="Arial" w:hAnsi="Arial" w:cs="Arial"/>
                <w:b/>
                <w:sz w:val="20"/>
                <w:szCs w:val="20"/>
              </w:rPr>
              <w:t xml:space="preserve"> Testing the </w:t>
            </w:r>
            <w:r>
              <w:rPr>
                <w:rFonts w:ascii="Arial" w:hAnsi="Arial" w:cs="Arial"/>
                <w:b/>
                <w:sz w:val="20"/>
                <w:szCs w:val="20"/>
              </w:rPr>
              <w:t>P</w:t>
            </w:r>
            <w:r w:rsidRPr="006F396B">
              <w:rPr>
                <w:rFonts w:ascii="Arial" w:hAnsi="Arial" w:cs="Arial"/>
                <w:b/>
                <w:sz w:val="20"/>
                <w:szCs w:val="20"/>
              </w:rPr>
              <w:t>latforms</w:t>
            </w:r>
          </w:p>
        </w:tc>
      </w:tr>
    </w:tbl>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B9"/>
    <w:rsid w:val="003B7DBB"/>
    <w:rsid w:val="004C42C0"/>
    <w:rsid w:val="00581FB9"/>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B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FB9"/>
    <w:rPr>
      <w:color w:val="0000FF" w:themeColor="hyperlink"/>
      <w:u w:val="single"/>
    </w:rPr>
  </w:style>
  <w:style w:type="table" w:styleId="TableGrid">
    <w:name w:val="Table Grid"/>
    <w:basedOn w:val="TableNormal"/>
    <w:uiPriority w:val="59"/>
    <w:rsid w:val="00581FB9"/>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FB9"/>
    <w:rPr>
      <w:rFonts w:ascii="Tahoma" w:hAnsi="Tahoma" w:cs="Tahoma"/>
      <w:sz w:val="16"/>
      <w:szCs w:val="16"/>
    </w:rPr>
  </w:style>
  <w:style w:type="character" w:customStyle="1" w:styleId="BalloonTextChar">
    <w:name w:val="Balloon Text Char"/>
    <w:basedOn w:val="DefaultParagraphFont"/>
    <w:link w:val="BalloonText"/>
    <w:uiPriority w:val="99"/>
    <w:semiHidden/>
    <w:rsid w:val="00581FB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FB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FB9"/>
    <w:rPr>
      <w:color w:val="0000FF" w:themeColor="hyperlink"/>
      <w:u w:val="single"/>
    </w:rPr>
  </w:style>
  <w:style w:type="table" w:styleId="TableGrid">
    <w:name w:val="Table Grid"/>
    <w:basedOn w:val="TableNormal"/>
    <w:uiPriority w:val="59"/>
    <w:rsid w:val="00581FB9"/>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FB9"/>
    <w:rPr>
      <w:rFonts w:ascii="Tahoma" w:hAnsi="Tahoma" w:cs="Tahoma"/>
      <w:sz w:val="16"/>
      <w:szCs w:val="16"/>
    </w:rPr>
  </w:style>
  <w:style w:type="character" w:customStyle="1" w:styleId="BalloonTextChar">
    <w:name w:val="Balloon Text Char"/>
    <w:basedOn w:val="DefaultParagraphFont"/>
    <w:link w:val="BalloonText"/>
    <w:uiPriority w:val="99"/>
    <w:semiHidden/>
    <w:rsid w:val="00581FB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s://todaysmeet.com/challengebasedlearning"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2</cp:revision>
  <dcterms:created xsi:type="dcterms:W3CDTF">2016-06-15T18:48:00Z</dcterms:created>
  <dcterms:modified xsi:type="dcterms:W3CDTF">2016-06-15T18:54:00Z</dcterms:modified>
</cp:coreProperties>
</file>